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E9" w:rsidRDefault="009F4CE9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комиссия сообщает</w:t>
      </w:r>
    </w:p>
    <w:p w:rsidR="009F4CE9" w:rsidRDefault="009F4CE9" w:rsidP="009F4CE9">
      <w:pPr>
        <w:pStyle w:val="Web1"/>
        <w:spacing w:before="0" w:beforeAutospacing="0" w:after="0" w:afterAutospacing="0"/>
        <w:ind w:left="0" w:right="238" w:firstLine="227"/>
        <w:rPr>
          <w:rFonts w:ascii="Times New Roman" w:hAnsi="Times New Roman" w:cs="Times New Roman"/>
          <w:sz w:val="28"/>
          <w:szCs w:val="28"/>
        </w:rPr>
      </w:pPr>
    </w:p>
    <w:p w:rsidR="009F4CE9" w:rsidRDefault="00FB15DD" w:rsidP="009F4CE9">
      <w:pPr>
        <w:pStyle w:val="Web1"/>
        <w:spacing w:before="0" w:beforeAutospacing="0" w:after="0" w:afterAutospacing="0"/>
        <w:ind w:left="0" w:right="2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</w:t>
      </w:r>
      <w:bookmarkStart w:id="0" w:name="_GoBack"/>
      <w:bookmarkEnd w:id="0"/>
      <w:r w:rsidR="009F4CE9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административной комиссии Ханты-Мансийского района по адресу: г. Ханты-Мансийск, </w:t>
      </w:r>
      <w:r w:rsidR="009F4CE9">
        <w:rPr>
          <w:rFonts w:ascii="Times New Roman" w:hAnsi="Times New Roman" w:cs="Times New Roman"/>
          <w:sz w:val="28"/>
          <w:szCs w:val="28"/>
        </w:rPr>
        <w:br/>
        <w:t xml:space="preserve">пер. Советский, 2, кабинет № 21, в ходе которого было рассмотрено </w:t>
      </w:r>
      <w:r w:rsidR="009F4CE9">
        <w:rPr>
          <w:rFonts w:ascii="Times New Roman" w:hAnsi="Times New Roman" w:cs="Times New Roman"/>
          <w:sz w:val="28"/>
          <w:szCs w:val="28"/>
        </w:rPr>
        <w:br/>
        <w:t>2 протокола об административных правонарушениях, предусмотренных пунктом 1 статьи 10 Закона Ханты-Мансийского автономного округа – Югры от 11.06.2010 № 102-оз «Об административных правонарушениях»:</w:t>
      </w:r>
    </w:p>
    <w:p w:rsidR="009F4CE9" w:rsidRDefault="009F4CE9" w:rsidP="009F4CE9">
      <w:pPr>
        <w:pStyle w:val="Web1"/>
        <w:spacing w:before="0" w:beforeAutospacing="0" w:after="0" w:afterAutospacing="0"/>
        <w:ind w:left="0" w:right="2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4CE9">
        <w:rPr>
          <w:rFonts w:ascii="Times New Roman" w:hAnsi="Times New Roman" w:cs="Times New Roman"/>
          <w:sz w:val="28"/>
          <w:szCs w:val="28"/>
        </w:rPr>
        <w:t>статье 10</w:t>
      </w:r>
      <w:r>
        <w:rPr>
          <w:rFonts w:ascii="Times New Roman" w:hAnsi="Times New Roman" w:cs="Times New Roman"/>
          <w:sz w:val="28"/>
          <w:szCs w:val="28"/>
        </w:rPr>
        <w:t xml:space="preserve"> (нарушение тишины и покоя граждан) привлечено 2 гражданина, проживающих в п. Горноправдинск, которым было назначено административное наказание в виде предупреждения. </w:t>
      </w:r>
    </w:p>
    <w:p w:rsidR="009F4CE9" w:rsidRDefault="009F4CE9" w:rsidP="009F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Данной нормой статьи предусмотрено административное наказание за 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 и влечет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9F4CE9" w:rsidRDefault="009F4CE9" w:rsidP="009F4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CE9" w:rsidRDefault="009F4CE9" w:rsidP="009F4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722220"/>
    <w:rsid w:val="008C0E82"/>
    <w:rsid w:val="009F4CE9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5</cp:revision>
  <dcterms:created xsi:type="dcterms:W3CDTF">2021-02-25T11:18:00Z</dcterms:created>
  <dcterms:modified xsi:type="dcterms:W3CDTF">2021-02-25T11:32:00Z</dcterms:modified>
</cp:coreProperties>
</file>